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F2" w:rsidRDefault="000426F2" w:rsidP="000426F2">
      <w:pPr>
        <w:pStyle w:val="a3"/>
        <w:spacing w:after="24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38735</wp:posOffset>
            </wp:positionV>
            <wp:extent cx="2219325" cy="1190625"/>
            <wp:effectExtent l="19050" t="0" r="9525" b="0"/>
            <wp:wrapSquare wrapText="bothSides"/>
            <wp:docPr id="1" name="Рисунок 1" descr="hello_html_m40c99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0c99a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6F2" w:rsidRDefault="000426F2" w:rsidP="000426F2">
      <w:pPr>
        <w:pStyle w:val="a3"/>
        <w:jc w:val="center"/>
        <w:rPr>
          <w:sz w:val="32"/>
          <w:szCs w:val="32"/>
        </w:rPr>
      </w:pPr>
      <w:r w:rsidRPr="000426F2">
        <w:rPr>
          <w:sz w:val="32"/>
          <w:szCs w:val="32"/>
        </w:rPr>
        <w:t>Памятка для родителей</w:t>
      </w:r>
      <w:r>
        <w:rPr>
          <w:sz w:val="32"/>
          <w:szCs w:val="32"/>
        </w:rPr>
        <w:t xml:space="preserve"> </w:t>
      </w:r>
    </w:p>
    <w:p w:rsidR="000426F2" w:rsidRPr="000426F2" w:rsidRDefault="000426F2" w:rsidP="000426F2">
      <w:pPr>
        <w:pStyle w:val="a3"/>
        <w:jc w:val="center"/>
        <w:rPr>
          <w:sz w:val="32"/>
          <w:szCs w:val="32"/>
        </w:rPr>
      </w:pPr>
      <w:r w:rsidRPr="000426F2">
        <w:rPr>
          <w:color w:val="FF0000"/>
          <w:sz w:val="36"/>
          <w:szCs w:val="36"/>
        </w:rPr>
        <w:t>"В детский сад без слёз".</w:t>
      </w:r>
    </w:p>
    <w:p w:rsidR="000426F2" w:rsidRDefault="000426F2" w:rsidP="000426F2">
      <w:pPr>
        <w:pStyle w:val="a3"/>
        <w:ind w:firstLine="708"/>
      </w:pPr>
      <w:r>
        <w:rPr>
          <w:sz w:val="27"/>
          <w:szCs w:val="27"/>
        </w:rPr>
        <w:t xml:space="preserve">Поступление в детский сад - это очень важное событие в жизни вашего малыша. Прежде чем готовить ребенка к детскому саду, уважаемые родители подготовьтесь сами: познакомьтесь с жизнью детей в детском садике (режим, какие требования и условия, чем занимаются). Когда малыш приходит в детский садик и </w:t>
      </w:r>
      <w:proofErr w:type="gramStart"/>
      <w:r>
        <w:rPr>
          <w:sz w:val="27"/>
          <w:szCs w:val="27"/>
        </w:rPr>
        <w:t>попадает в новые условия у него меняется</w:t>
      </w:r>
      <w:proofErr w:type="gramEnd"/>
      <w:r>
        <w:rPr>
          <w:sz w:val="27"/>
          <w:szCs w:val="27"/>
        </w:rPr>
        <w:t xml:space="preserve"> режим, круг общения, воспитательные приемы, температура помещения. Все это, как </w:t>
      </w:r>
      <w:proofErr w:type="gramStart"/>
      <w:r>
        <w:rPr>
          <w:sz w:val="27"/>
          <w:szCs w:val="27"/>
        </w:rPr>
        <w:t>правило</w:t>
      </w:r>
      <w:proofErr w:type="gramEnd"/>
      <w:r>
        <w:rPr>
          <w:sz w:val="27"/>
          <w:szCs w:val="27"/>
        </w:rPr>
        <w:t xml:space="preserve"> влияет на поведение ребенка. Нарушается аппетит, сон, эмоциональное состояние. Даже может происходить потеря уже имеющихся навыков, </w:t>
      </w:r>
      <w:proofErr w:type="gramStart"/>
      <w:r>
        <w:rPr>
          <w:sz w:val="27"/>
          <w:szCs w:val="27"/>
        </w:rPr>
        <w:t>например</w:t>
      </w:r>
      <w:proofErr w:type="gramEnd"/>
      <w:r>
        <w:rPr>
          <w:sz w:val="27"/>
          <w:szCs w:val="27"/>
        </w:rPr>
        <w:t xml:space="preserve"> ребенок дома просился на горшок, а в садике отказывается или дома кушает хорошо, а в детском садике отказывается от еды. Адаптация - это процесс вхождения человека в новую для него среду и приспособление к ее условиям.</w:t>
      </w:r>
    </w:p>
    <w:p w:rsidR="000426F2" w:rsidRDefault="000426F2" w:rsidP="000426F2">
      <w:pPr>
        <w:pStyle w:val="a3"/>
        <w:ind w:firstLine="708"/>
      </w:pPr>
      <w:r>
        <w:rPr>
          <w:sz w:val="27"/>
          <w:szCs w:val="27"/>
          <w:u w:val="single"/>
        </w:rPr>
        <w:t>Рекомендации родителям в период адаптации: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Старайтесь не нервничать, не показывать свою тревогу по поводу адаптации ребенка к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/саду, он чувствует Ваши переживания.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Максимально приближайте домашний режим к распорядку дня в детском учреждении, при выполнении режимных моментов поощряйте и развивайте детскую самостоятельность</w:t>
      </w:r>
    </w:p>
    <w:p w:rsidR="000426F2" w:rsidRDefault="000426F2" w:rsidP="000426F2">
      <w:pPr>
        <w:pStyle w:val="a3"/>
        <w:numPr>
          <w:ilvl w:val="0"/>
          <w:numId w:val="1"/>
        </w:numPr>
      </w:pPr>
      <w:proofErr w:type="gramStart"/>
      <w:r>
        <w:rPr>
          <w:sz w:val="27"/>
          <w:szCs w:val="27"/>
        </w:rPr>
        <w:t xml:space="preserve">О предстоящем поступлении в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/с беседуйте с ним, как о радостном событии.</w:t>
      </w:r>
      <w:proofErr w:type="gramEnd"/>
      <w:r>
        <w:rPr>
          <w:sz w:val="27"/>
          <w:szCs w:val="27"/>
        </w:rPr>
        <w:t xml:space="preserve"> Воздержитесь говорить о собственных опасениях в присутствии ребенка.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В присутствии ребенка избегайте критических высказываний и замечаний в адрес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/сада и его сотрудников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Чем больше ребенок будет знать о дошкольном учреждении, чем лучше будет с ним знаком, тем легче пройдет его период адаптации.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Будьте спокойны и не проявляйте своего беспокойства, особенно когда уходите. Расставайтесь с ребенком легко и быстро, чтобы не вызвать у него тревогу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Придумайте и отрепетируйте несколько различных способов прощания, ребенку легче будет вас отпускать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Эмоционально поддерживайте малыша: общайтесь с ребенком больше, чаще обнимайте его, поглаживайте, называйте ласковыми именами.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Будьте снисходительны, терпимее к его капризам. При явно выраженных невротических реакциях оставьте дома.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 выходные дни старайтесь поддерживать режим детского сада.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Постоянно обращайте внимание на отклонения в поведении и здоровье малыша.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0426F2" w:rsidRDefault="000426F2" w:rsidP="000426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Не наказывайте, «не пугайте» детским садом, забирайте домой вовремя.</w:t>
      </w:r>
    </w:p>
    <w:p w:rsidR="00EC0B8F" w:rsidRDefault="000426F2" w:rsidP="00CC5C7D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sectPr w:rsidR="00EC0B8F" w:rsidSect="000426F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065E"/>
    <w:multiLevelType w:val="multilevel"/>
    <w:tmpl w:val="BC5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F2"/>
    <w:rsid w:val="000426F2"/>
    <w:rsid w:val="00566700"/>
    <w:rsid w:val="00CC5C7D"/>
    <w:rsid w:val="00EC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2018-10-15T12:39:00Z</dcterms:created>
  <dcterms:modified xsi:type="dcterms:W3CDTF">2018-10-26T10:41:00Z</dcterms:modified>
</cp:coreProperties>
</file>